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7" w:rsidRPr="007231A7" w:rsidRDefault="005B5FD0" w:rsidP="007231A7">
      <w:pPr>
        <w:widowControl/>
        <w:spacing w:line="320" w:lineRule="exact"/>
        <w:outlineLvl w:val="0"/>
        <w:rPr>
          <w:rFonts w:ascii="新細明體" w:eastAsia="新細明體" w:hAnsi="新細明體" w:cs="新細明體"/>
          <w:b/>
          <w:bCs/>
          <w:kern w:val="36"/>
          <w:sz w:val="28"/>
          <w:szCs w:val="28"/>
        </w:rPr>
      </w:pPr>
      <w:r w:rsidRPr="002F689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本所網站公告</w:t>
      </w:r>
      <w:r w:rsidR="007231A7" w:rsidRP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</w:t>
      </w:r>
      <w:r w:rsid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           </w:t>
      </w:r>
    </w:p>
    <w:p w:rsidR="005B5FD0" w:rsidRPr="0040563C" w:rsidRDefault="005B5FD0" w:rsidP="005B5FD0">
      <w:pPr>
        <w:widowControl/>
        <w:spacing w:line="440" w:lineRule="exact"/>
        <w:outlineLvl w:val="0"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1B3047" w:rsidRPr="001B304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721090222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proofErr w:type="gramStart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</w:t>
      </w:r>
      <w:proofErr w:type="gramEnd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：</w:t>
      </w:r>
      <w:r w:rsidR="001B3047" w:rsidRPr="001B304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毒化</w:t>
      </w:r>
      <w:proofErr w:type="gramStart"/>
      <w:r w:rsidR="001B3047" w:rsidRPr="001B304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鑑驗用</w:t>
      </w:r>
      <w:proofErr w:type="gramEnd"/>
      <w:r w:rsidR="001B3047" w:rsidRPr="001B304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全自動血氧分析儀耗材乙批</w:t>
      </w:r>
      <w:r w:rsidR="007231A7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決標公告</w:t>
      </w:r>
    </w:p>
    <w:p w:rsidR="001B3047" w:rsidRDefault="001B3047" w:rsidP="001B3047">
      <w:pPr>
        <w:wordWrap w:val="0"/>
        <w:jc w:val="right"/>
        <w:rPr>
          <w:sz w:val="26"/>
          <w:szCs w:val="26"/>
        </w:rPr>
      </w:pPr>
      <w:r>
        <w:rPr>
          <w:sz w:val="26"/>
          <w:szCs w:val="26"/>
        </w:rPr>
        <w:t>列印時間：</w:t>
      </w:r>
      <w:bookmarkStart w:id="0" w:name="_GoBack"/>
      <w:bookmarkEnd w:id="0"/>
      <w:r>
        <w:rPr>
          <w:sz w:val="26"/>
          <w:szCs w:val="26"/>
        </w:rPr>
        <w:t xml:space="preserve">109/4/21 14:59:5 </w:t>
      </w:r>
    </w:p>
    <w:p w:rsidR="001B3047" w:rsidRDefault="001B3047" w:rsidP="001B3047">
      <w:pPr>
        <w:pStyle w:val="1"/>
        <w:wordWrap w:val="0"/>
        <w:jc w:val="center"/>
      </w:pPr>
      <w:r>
        <w:t>決標公告</w:t>
      </w:r>
    </w:p>
    <w:p w:rsidR="001B3047" w:rsidRDefault="001B3047" w:rsidP="001B3047">
      <w:pPr>
        <w:wordWrap w:val="0"/>
        <w:jc w:val="center"/>
        <w:rPr>
          <w:sz w:val="26"/>
          <w:szCs w:val="26"/>
        </w:rPr>
      </w:pPr>
      <w:r>
        <w:rPr>
          <w:sz w:val="26"/>
          <w:szCs w:val="26"/>
        </w:rPr>
        <w:t>公告日</w:t>
      </w:r>
      <w:r>
        <w:rPr>
          <w:sz w:val="26"/>
          <w:szCs w:val="26"/>
        </w:rPr>
        <w:t>:109/04/22</w:t>
      </w:r>
    </w:p>
    <w:p w:rsidR="001B3047" w:rsidRDefault="001B3047" w:rsidP="001B3047">
      <w:pPr>
        <w:wordWrap w:val="0"/>
        <w:spacing w:after="260"/>
        <w:rPr>
          <w:sz w:val="26"/>
          <w:szCs w:val="26"/>
        </w:rPr>
      </w:pPr>
      <w:r>
        <w:rPr>
          <w:rStyle w:val="remindmsg1"/>
        </w:rPr>
        <w:t>該顯示之欄位包含未公告之欄位，如「採購金額」、依法不公開之「預算金額」等欄位</w:t>
      </w:r>
      <w:r>
        <w:rPr>
          <w:rStyle w:val="remindmsg1"/>
        </w:rPr>
        <w:t>(</w:t>
      </w:r>
      <w:r>
        <w:rPr>
          <w:rStyle w:val="remindmsg1"/>
        </w:rPr>
        <w:t>此段文字不會列印</w:t>
      </w:r>
      <w:r>
        <w:rPr>
          <w:rStyle w:val="remindmsg1"/>
        </w:rPr>
        <w:t>)</w:t>
      </w:r>
    </w:p>
    <w:p w:rsidR="008C6297" w:rsidRPr="00382B78" w:rsidRDefault="001B3047" w:rsidP="001B3047">
      <w:pPr>
        <w:widowControl/>
        <w:rPr>
          <w:b/>
        </w:rPr>
      </w:pP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單位名稱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235</w:t>
      </w:r>
      <w:r>
        <w:rPr>
          <w:sz w:val="26"/>
          <w:szCs w:val="26"/>
        </w:rPr>
        <w:t>新北市中和區民安街</w:t>
      </w:r>
      <w:r>
        <w:rPr>
          <w:sz w:val="26"/>
          <w:szCs w:val="26"/>
        </w:rPr>
        <w:t>123</w:t>
      </w:r>
      <w:r>
        <w:rPr>
          <w:sz w:val="26"/>
          <w:szCs w:val="26"/>
        </w:rPr>
        <w:t>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陳學珍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02-22266555</w:t>
      </w:r>
      <w:r>
        <w:rPr>
          <w:sz w:val="26"/>
          <w:szCs w:val="26"/>
        </w:rPr>
        <w:t>分機</w:t>
      </w:r>
      <w:r>
        <w:rPr>
          <w:sz w:val="26"/>
          <w:szCs w:val="26"/>
        </w:rPr>
        <w:t>201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傳真號碼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02-22262660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電子郵件信箱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sophie7137@mail.moj.gov.tw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</w:t>
      </w:r>
      <w:proofErr w:type="gramStart"/>
      <w:r>
        <w:rPr>
          <w:rStyle w:val="a3"/>
          <w:sz w:val="26"/>
          <w:szCs w:val="26"/>
        </w:rPr>
        <w:t>案</w:t>
      </w:r>
      <w:proofErr w:type="gramEnd"/>
      <w:r>
        <w:rPr>
          <w:rStyle w:val="a3"/>
          <w:sz w:val="26"/>
          <w:szCs w:val="26"/>
        </w:rPr>
        <w:t>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721090222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招標方式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公開取得報價單或企劃書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最低標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是否依政府採購法施行細則第</w:t>
      </w:r>
      <w:r>
        <w:rPr>
          <w:rStyle w:val="a3"/>
          <w:sz w:val="26"/>
          <w:szCs w:val="26"/>
        </w:rPr>
        <w:t>64</w:t>
      </w:r>
      <w:r>
        <w:rPr>
          <w:rStyle w:val="a3"/>
          <w:sz w:val="26"/>
          <w:szCs w:val="26"/>
        </w:rPr>
        <w:t>條之</w:t>
      </w:r>
      <w:r>
        <w:rPr>
          <w:rStyle w:val="a3"/>
          <w:sz w:val="26"/>
          <w:szCs w:val="26"/>
        </w:rPr>
        <w:t>2</w:t>
      </w:r>
      <w:r>
        <w:rPr>
          <w:rStyle w:val="a3"/>
          <w:sz w:val="26"/>
          <w:szCs w:val="26"/>
        </w:rPr>
        <w:t>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新增公告傳輸次數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是否依據採購法第</w:t>
      </w:r>
      <w:r>
        <w:rPr>
          <w:rStyle w:val="a3"/>
          <w:sz w:val="26"/>
          <w:szCs w:val="26"/>
        </w:rPr>
        <w:t>106</w:t>
      </w:r>
      <w:r>
        <w:rPr>
          <w:rStyle w:val="a3"/>
          <w:sz w:val="26"/>
          <w:szCs w:val="26"/>
        </w:rPr>
        <w:t>條第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項第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款辦理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毒化</w:t>
      </w:r>
      <w:proofErr w:type="gramStart"/>
      <w:r>
        <w:rPr>
          <w:sz w:val="26"/>
          <w:szCs w:val="26"/>
        </w:rPr>
        <w:t>鑑驗用</w:t>
      </w:r>
      <w:proofErr w:type="gramEnd"/>
      <w:r>
        <w:rPr>
          <w:sz w:val="26"/>
          <w:szCs w:val="26"/>
        </w:rPr>
        <w:t>全自動血氧分析儀耗材乙批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決標資料類別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決標公告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是否屬共同供應契約採購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是否屬二以上機關之聯合採購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不適用共同供應契約規定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是否複數決標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是否共同投標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標的分類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財物類</w:t>
      </w:r>
      <w:r>
        <w:rPr>
          <w:sz w:val="26"/>
          <w:szCs w:val="26"/>
        </w:rPr>
        <w:t>34</w:t>
      </w:r>
      <w:r>
        <w:rPr>
          <w:sz w:val="26"/>
          <w:szCs w:val="26"/>
        </w:rPr>
        <w:t>基本化學產品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proofErr w:type="gramStart"/>
      <w:r>
        <w:rPr>
          <w:rStyle w:val="a3"/>
          <w:sz w:val="26"/>
          <w:szCs w:val="26"/>
        </w:rPr>
        <w:t>是否屬統包</w:t>
      </w:r>
      <w:proofErr w:type="gramEnd"/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是否應依公共工程專業技師簽證規則實施技師簽證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開標時間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109/03/23 10:30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109/03/16     </w:t>
      </w:r>
      <w:r>
        <w:rPr>
          <w:sz w:val="26"/>
          <w:szCs w:val="26"/>
        </w:rPr>
        <w:t>原公告日期係指最近</w:t>
      </w:r>
      <w:r>
        <w:rPr>
          <w:sz w:val="26"/>
          <w:szCs w:val="26"/>
        </w:rPr>
        <w:t>1</w:t>
      </w:r>
      <w:r>
        <w:rPr>
          <w:sz w:val="26"/>
          <w:szCs w:val="26"/>
        </w:rPr>
        <w:t>次招標公告或更正日期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302,380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採購金額級距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未達公告金額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辦理方式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自辦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本採購是否屬「具敏感性或國安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含資安</w:t>
      </w:r>
      <w:r>
        <w:rPr>
          <w:rStyle w:val="a3"/>
          <w:sz w:val="26"/>
          <w:szCs w:val="26"/>
        </w:rPr>
        <w:t>)</w:t>
      </w:r>
      <w:r>
        <w:rPr>
          <w:rStyle w:val="a3"/>
          <w:sz w:val="26"/>
          <w:szCs w:val="26"/>
        </w:rPr>
        <w:t>疑慮之業務範疇」採購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本採購是否屬「涉及國家安全」採購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lastRenderedPageBreak/>
        <w:t>[</w:t>
      </w:r>
      <w:r>
        <w:rPr>
          <w:rStyle w:val="a3"/>
          <w:sz w:val="26"/>
          <w:szCs w:val="26"/>
        </w:rPr>
        <w:t>預算金額是否公開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302,380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是否訂有底價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是否受機關補助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新北市</w:t>
      </w:r>
      <w:r>
        <w:rPr>
          <w:sz w:val="26"/>
          <w:szCs w:val="26"/>
        </w:rPr>
        <w:t>(</w:t>
      </w:r>
      <w:r>
        <w:rPr>
          <w:sz w:val="26"/>
          <w:szCs w:val="26"/>
        </w:rPr>
        <w:t>非原住民地區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含地區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新北市－中和區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是否於招標文件載明優先決標予身心障礙福利機構團體或庇護工場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履約標的是否包含環境保護產品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是否含特別預算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歸屬計畫類別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非屬愛台十二項計畫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本案採購契約是否採用主管機關訂定之最新版範本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投標廠商家數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53952581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元又興業股份有限公司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是否得標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組織型態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公司登記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廠商業別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其他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103</w:t>
      </w:r>
      <w:r>
        <w:rPr>
          <w:sz w:val="26"/>
          <w:szCs w:val="26"/>
        </w:rPr>
        <w:t>臺北市大同區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民權西路</w:t>
      </w:r>
      <w:r>
        <w:rPr>
          <w:sz w:val="26"/>
          <w:szCs w:val="26"/>
        </w:rPr>
        <w:t>106</w:t>
      </w:r>
      <w:r>
        <w:rPr>
          <w:sz w:val="26"/>
          <w:szCs w:val="26"/>
        </w:rPr>
        <w:t>號</w:t>
      </w:r>
      <w:r>
        <w:rPr>
          <w:sz w:val="26"/>
          <w:szCs w:val="26"/>
        </w:rPr>
        <w:t>13</w:t>
      </w:r>
      <w:r>
        <w:rPr>
          <w:sz w:val="26"/>
          <w:szCs w:val="26"/>
        </w:rPr>
        <w:t>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02- 25520677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245,000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得標廠商國別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是否為中小企業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是否為原住民個人或政府立案之原住民團體</w:t>
      </w:r>
      <w:r>
        <w:rPr>
          <w:rStyle w:val="a3"/>
          <w:sz w:val="26"/>
          <w:szCs w:val="26"/>
        </w:rPr>
        <w:t xml:space="preserve"> 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預計分包予原住民個人或政府立案之原住民團體之金額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履約起迄日期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109/03/24</w:t>
      </w:r>
      <w:r>
        <w:rPr>
          <w:sz w:val="26"/>
          <w:szCs w:val="26"/>
        </w:rPr>
        <w:t>－</w:t>
      </w:r>
      <w:r>
        <w:rPr>
          <w:sz w:val="26"/>
          <w:szCs w:val="26"/>
        </w:rPr>
        <w:t xml:space="preserve">109/12/20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雇用員工總人數是否超過</w:t>
      </w:r>
      <w:r>
        <w:rPr>
          <w:rStyle w:val="a3"/>
          <w:sz w:val="26"/>
          <w:szCs w:val="26"/>
        </w:rPr>
        <w:t>100</w:t>
      </w:r>
      <w:r>
        <w:rPr>
          <w:rStyle w:val="a3"/>
          <w:sz w:val="26"/>
          <w:szCs w:val="26"/>
        </w:rPr>
        <w:t>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決標品項數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品項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品項名稱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毒化鑑驗用全自動血氧分析儀耗材乙批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是否以單價及預估需求數量之乘積決定最低標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元又興業股份有限公司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預估需求數量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得標廠商原始投標金額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302,380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245,000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248,500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標比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98.59%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美國</w:t>
      </w:r>
      <w:r>
        <w:rPr>
          <w:sz w:val="26"/>
          <w:szCs w:val="26"/>
        </w:rPr>
        <w:t>(United States of America)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原產地國別得標金額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245,000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lastRenderedPageBreak/>
        <w:t>[</w:t>
      </w:r>
      <w:r>
        <w:rPr>
          <w:rStyle w:val="a3"/>
          <w:sz w:val="26"/>
          <w:szCs w:val="26"/>
        </w:rPr>
        <w:t>決標公告序號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109/03/23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109/04/22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契約編號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721090222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是否刊登公報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248,500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245,000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決標金額是否係依預估條件估算之預估金額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是否依採購法第</w:t>
      </w:r>
      <w:r>
        <w:rPr>
          <w:rStyle w:val="a3"/>
          <w:sz w:val="26"/>
          <w:szCs w:val="26"/>
        </w:rPr>
        <w:t>58</w:t>
      </w:r>
      <w:r>
        <w:rPr>
          <w:rStyle w:val="a3"/>
          <w:sz w:val="26"/>
          <w:szCs w:val="26"/>
        </w:rPr>
        <w:t>條規定採次低標或次次低標決標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契約是否訂有依物價指數調整價金規定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，招標文件未訂物價指數調整條款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未列物價調整規定說明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附加說明</w:t>
      </w:r>
      <w:r>
        <w:rPr>
          <w:rStyle w:val="a3"/>
          <w:sz w:val="26"/>
          <w:szCs w:val="26"/>
        </w:rPr>
        <w:t>]</w:t>
      </w:r>
      <w:r w:rsidR="005509AE" w:rsidRPr="005509AE">
        <w:rPr>
          <w:rFonts w:ascii="新細明體" w:eastAsia="新細明體" w:hAnsi="新細明體" w:cs="新細明體"/>
          <w:kern w:val="0"/>
          <w:sz w:val="26"/>
          <w:szCs w:val="26"/>
        </w:rPr>
        <w:t xml:space="preserve"> </w:t>
      </w:r>
    </w:p>
    <w:sectPr w:rsidR="008C6297" w:rsidRPr="00382B78" w:rsidSect="00F33A4A">
      <w:headerReference w:type="even" r:id="rId7"/>
      <w:headerReference w:type="default" r:id="rId8"/>
      <w:headerReference w:type="first" r:id="rId9"/>
      <w:pgSz w:w="23814" w:h="16839" w:orient="landscape" w:code="8"/>
      <w:pgMar w:top="993" w:right="1418" w:bottom="993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2D" w:rsidRDefault="00EE1E2D" w:rsidP="00556FED">
      <w:r>
        <w:separator/>
      </w:r>
    </w:p>
  </w:endnote>
  <w:endnote w:type="continuationSeparator" w:id="0">
    <w:p w:rsidR="00EE1E2D" w:rsidRDefault="00EE1E2D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2D" w:rsidRDefault="00EE1E2D" w:rsidP="00556FED">
      <w:r>
        <w:separator/>
      </w:r>
    </w:p>
  </w:footnote>
  <w:footnote w:type="continuationSeparator" w:id="0">
    <w:p w:rsidR="00EE1E2D" w:rsidRDefault="00EE1E2D" w:rsidP="0055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1B304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1" o:spid="_x0000_s18434" type="#_x0000_t75" style="position:absolute;margin-left:0;margin-top:0;width:562.5pt;height:433.1pt;z-index:-251657216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1B304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2" o:spid="_x0000_s18435" type="#_x0000_t75" style="position:absolute;margin-left:0;margin-top:0;width:562.5pt;height:433.1pt;z-index:-251656192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1B304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0" o:spid="_x0000_s18433" type="#_x0000_t75" style="position:absolute;margin-left:0;margin-top:0;width:562.5pt;height:433.1pt;z-index:-251658240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D0"/>
    <w:rsid w:val="00064347"/>
    <w:rsid w:val="0007253C"/>
    <w:rsid w:val="0008089C"/>
    <w:rsid w:val="000910E7"/>
    <w:rsid w:val="000926D6"/>
    <w:rsid w:val="00116AAE"/>
    <w:rsid w:val="001A768F"/>
    <w:rsid w:val="001B3047"/>
    <w:rsid w:val="00231F1F"/>
    <w:rsid w:val="00235D36"/>
    <w:rsid w:val="00256F23"/>
    <w:rsid w:val="002D3F45"/>
    <w:rsid w:val="002F1F3F"/>
    <w:rsid w:val="002F47E2"/>
    <w:rsid w:val="002F689C"/>
    <w:rsid w:val="003341C3"/>
    <w:rsid w:val="00382B78"/>
    <w:rsid w:val="003B4332"/>
    <w:rsid w:val="003E7DBB"/>
    <w:rsid w:val="0040563C"/>
    <w:rsid w:val="0041437D"/>
    <w:rsid w:val="00446B5D"/>
    <w:rsid w:val="004639AB"/>
    <w:rsid w:val="00465622"/>
    <w:rsid w:val="004B0E18"/>
    <w:rsid w:val="004B1EA2"/>
    <w:rsid w:val="004F25DF"/>
    <w:rsid w:val="00514E8E"/>
    <w:rsid w:val="00523F82"/>
    <w:rsid w:val="005255BA"/>
    <w:rsid w:val="005509AE"/>
    <w:rsid w:val="00553855"/>
    <w:rsid w:val="0055504E"/>
    <w:rsid w:val="00556FED"/>
    <w:rsid w:val="005A63C7"/>
    <w:rsid w:val="005B5FD0"/>
    <w:rsid w:val="005D5AD4"/>
    <w:rsid w:val="00607C1D"/>
    <w:rsid w:val="00634F4D"/>
    <w:rsid w:val="006379A7"/>
    <w:rsid w:val="006B345C"/>
    <w:rsid w:val="007173A4"/>
    <w:rsid w:val="007231A7"/>
    <w:rsid w:val="007C4460"/>
    <w:rsid w:val="00844A44"/>
    <w:rsid w:val="00852A28"/>
    <w:rsid w:val="00873E39"/>
    <w:rsid w:val="008A6858"/>
    <w:rsid w:val="008C6297"/>
    <w:rsid w:val="00902BA8"/>
    <w:rsid w:val="00960097"/>
    <w:rsid w:val="00961E3C"/>
    <w:rsid w:val="009A0943"/>
    <w:rsid w:val="009E3072"/>
    <w:rsid w:val="00A25615"/>
    <w:rsid w:val="00AC36F1"/>
    <w:rsid w:val="00AD2103"/>
    <w:rsid w:val="00B50A4A"/>
    <w:rsid w:val="00BE5D44"/>
    <w:rsid w:val="00C54BE4"/>
    <w:rsid w:val="00C7020D"/>
    <w:rsid w:val="00CA7081"/>
    <w:rsid w:val="00CE5BFA"/>
    <w:rsid w:val="00CF6F3A"/>
    <w:rsid w:val="00D11617"/>
    <w:rsid w:val="00D63588"/>
    <w:rsid w:val="00D74B6B"/>
    <w:rsid w:val="00D9493F"/>
    <w:rsid w:val="00DF4B3D"/>
    <w:rsid w:val="00E842B7"/>
    <w:rsid w:val="00EA0722"/>
    <w:rsid w:val="00EE1E2D"/>
    <w:rsid w:val="00F01002"/>
    <w:rsid w:val="00F129D2"/>
    <w:rsid w:val="00F33A4A"/>
    <w:rsid w:val="00F56442"/>
    <w:rsid w:val="00F97EA1"/>
    <w:rsid w:val="00FA58EC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6FED"/>
    <w:rPr>
      <w:sz w:val="20"/>
      <w:szCs w:val="20"/>
    </w:rPr>
  </w:style>
  <w:style w:type="character" w:customStyle="1" w:styleId="remindmsg1">
    <w:name w:val="remind_msg1"/>
    <w:basedOn w:val="a0"/>
    <w:rsid w:val="0055504E"/>
    <w:rPr>
      <w:color w:val="000000"/>
      <w:sz w:val="20"/>
      <w:szCs w:val="20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謝炘峰</cp:lastModifiedBy>
  <cp:revision>33</cp:revision>
  <cp:lastPrinted>2015-05-20T08:52:00Z</cp:lastPrinted>
  <dcterms:created xsi:type="dcterms:W3CDTF">2013-05-03T05:57:00Z</dcterms:created>
  <dcterms:modified xsi:type="dcterms:W3CDTF">2020-04-21T06:59:00Z</dcterms:modified>
</cp:coreProperties>
</file>