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E791F" w14:textId="77777777" w:rsidR="009D58CB" w:rsidRPr="009549A8" w:rsidRDefault="009D58CB" w:rsidP="009D58CB">
      <w:pPr>
        <w:spacing w:line="500" w:lineRule="exact"/>
        <w:ind w:firstLine="480"/>
        <w:jc w:val="center"/>
        <w:rPr>
          <w:rFonts w:ascii="華康中黑體" w:eastAsia="華康中黑體" w:hAnsi="標楷體"/>
          <w:sz w:val="40"/>
        </w:rPr>
      </w:pPr>
      <w:r w:rsidRPr="009549A8">
        <w:rPr>
          <w:rFonts w:ascii="華康中黑體" w:eastAsia="華康中黑體" w:hAnsi="標楷體" w:hint="eastAsia"/>
          <w:sz w:val="40"/>
        </w:rPr>
        <w:t>肆、法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醫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鑑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定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統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計</w:t>
      </w:r>
    </w:p>
    <w:p w14:paraId="30D974ED" w14:textId="77777777" w:rsidR="009D58CB" w:rsidRDefault="009D58CB" w:rsidP="009D58CB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【摘要分析】</w:t>
      </w:r>
    </w:p>
    <w:p w14:paraId="21678529" w14:textId="727A08C6" w:rsidR="000503A7" w:rsidRPr="001D1362" w:rsidRDefault="000503A7" w:rsidP="000503A7">
      <w:pPr>
        <w:numPr>
          <w:ilvl w:val="0"/>
          <w:numId w:val="1"/>
        </w:numPr>
        <w:spacing w:line="480" w:lineRule="exact"/>
        <w:jc w:val="both"/>
        <w:rPr>
          <w:rFonts w:eastAsia="標楷體" w:hAnsi="標楷體"/>
          <w:sz w:val="28"/>
        </w:rPr>
      </w:pPr>
      <w:r w:rsidRPr="00351CF2">
        <w:rPr>
          <w:rFonts w:eastAsia="標楷體" w:hAnsi="標楷體" w:hint="eastAsia"/>
          <w:color w:val="000000"/>
          <w:sz w:val="28"/>
          <w:szCs w:val="28"/>
        </w:rPr>
        <w:t>1</w:t>
      </w:r>
      <w:r>
        <w:rPr>
          <w:rFonts w:eastAsia="標楷體" w:hAnsi="標楷體" w:hint="eastAsia"/>
          <w:color w:val="000000"/>
          <w:sz w:val="28"/>
          <w:szCs w:val="28"/>
        </w:rPr>
        <w:t>1</w:t>
      </w:r>
      <w:r w:rsidR="00B42148">
        <w:rPr>
          <w:rFonts w:eastAsia="標楷體" w:hAnsi="標楷體"/>
          <w:color w:val="000000"/>
          <w:sz w:val="28"/>
          <w:szCs w:val="28"/>
        </w:rPr>
        <w:t>4</w:t>
      </w:r>
      <w:r w:rsidRPr="00AA29DA">
        <w:rPr>
          <w:rFonts w:eastAsia="標楷體" w:hAnsi="標楷體" w:hint="eastAsia"/>
          <w:color w:val="000000"/>
          <w:sz w:val="28"/>
          <w:szCs w:val="28"/>
        </w:rPr>
        <w:t>年</w:t>
      </w:r>
      <w:r>
        <w:rPr>
          <w:rFonts w:eastAsia="標楷體" w:hAnsi="標楷體" w:hint="eastAsia"/>
          <w:color w:val="000000"/>
          <w:sz w:val="28"/>
          <w:szCs w:val="28"/>
        </w:rPr>
        <w:t>1</w:t>
      </w:r>
      <w:r>
        <w:rPr>
          <w:rFonts w:eastAsia="標楷體" w:hAnsi="標楷體"/>
          <w:color w:val="000000"/>
          <w:sz w:val="28"/>
          <w:szCs w:val="28"/>
        </w:rPr>
        <w:t>-</w:t>
      </w:r>
      <w:r w:rsidR="00F64612">
        <w:rPr>
          <w:rFonts w:eastAsia="標楷體" w:hAnsi="標楷體"/>
          <w:color w:val="000000"/>
          <w:sz w:val="28"/>
          <w:szCs w:val="28"/>
        </w:rPr>
        <w:t>10</w:t>
      </w:r>
      <w:r w:rsidRPr="00835F54">
        <w:rPr>
          <w:rFonts w:eastAsia="標楷體" w:hAnsi="標楷體" w:hint="eastAsia"/>
          <w:color w:val="000000"/>
          <w:sz w:val="28"/>
          <w:szCs w:val="28"/>
        </w:rPr>
        <w:t>月法醫研究所新收鑑定案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</w:t>
      </w:r>
      <w:r w:rsidR="008F3E16">
        <w:rPr>
          <w:rFonts w:eastAsia="標楷體" w:hAnsi="標楷體"/>
          <w:color w:val="000000"/>
          <w:sz w:val="28"/>
          <w:szCs w:val="28"/>
        </w:rPr>
        <w:t>3,197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件，較上年同期</w:t>
      </w:r>
      <w:r w:rsidR="00BE4A1B">
        <w:rPr>
          <w:rFonts w:eastAsia="標楷體" w:hAnsi="標楷體"/>
          <w:color w:val="000000"/>
          <w:sz w:val="28"/>
          <w:szCs w:val="28"/>
        </w:rPr>
        <w:t>3,022</w:t>
      </w:r>
      <w:r>
        <w:rPr>
          <w:rFonts w:eastAsia="標楷體" w:hAnsi="標楷體" w:hint="eastAsia"/>
          <w:color w:val="000000"/>
          <w:sz w:val="28"/>
          <w:szCs w:val="28"/>
        </w:rPr>
        <w:t>件增</w:t>
      </w:r>
      <w:bookmarkStart w:id="0" w:name="_GoBack"/>
      <w:bookmarkEnd w:id="0"/>
      <w:r>
        <w:rPr>
          <w:rFonts w:eastAsia="標楷體" w:hAnsi="標楷體" w:hint="eastAsia"/>
          <w:color w:val="000000"/>
          <w:sz w:val="28"/>
          <w:szCs w:val="28"/>
        </w:rPr>
        <w:t>加</w:t>
      </w:r>
      <w:r w:rsidR="008F3E16">
        <w:rPr>
          <w:rFonts w:eastAsia="標楷體" w:hAnsi="標楷體" w:hint="eastAsia"/>
          <w:color w:val="000000"/>
          <w:sz w:val="28"/>
          <w:szCs w:val="28"/>
        </w:rPr>
        <w:t>5</w:t>
      </w:r>
      <w:r w:rsidR="00CA4E2F">
        <w:rPr>
          <w:rFonts w:eastAsia="標楷體" w:hAnsi="標楷體" w:hint="eastAsia"/>
          <w:color w:val="000000"/>
          <w:sz w:val="28"/>
          <w:szCs w:val="28"/>
        </w:rPr>
        <w:t>.8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1F6C37">
        <w:rPr>
          <w:rFonts w:eastAsia="標楷體" w:hAnsi="標楷體" w:hint="eastAsia"/>
          <w:color w:val="000000"/>
          <w:sz w:val="28"/>
          <w:szCs w:val="28"/>
        </w:rPr>
        <w:t>。鑑定案件主要來源為檢察機關占</w:t>
      </w:r>
      <w:r>
        <w:rPr>
          <w:rFonts w:eastAsia="標楷體" w:hAnsi="標楷體" w:hint="eastAsia"/>
          <w:color w:val="000000"/>
          <w:sz w:val="28"/>
          <w:szCs w:val="28"/>
        </w:rPr>
        <w:t>98</w:t>
      </w:r>
      <w:r w:rsidR="002B710B">
        <w:rPr>
          <w:rFonts w:eastAsia="標楷體" w:hAnsi="標楷體"/>
          <w:color w:val="000000"/>
          <w:sz w:val="28"/>
          <w:szCs w:val="28"/>
        </w:rPr>
        <w:t>.</w:t>
      </w:r>
      <w:r w:rsidR="008F3E16">
        <w:rPr>
          <w:rFonts w:eastAsia="標楷體" w:hAnsi="標楷體"/>
          <w:color w:val="000000"/>
          <w:sz w:val="28"/>
          <w:szCs w:val="28"/>
        </w:rPr>
        <w:t>9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1F6C37">
        <w:rPr>
          <w:rFonts w:eastAsia="標楷體" w:hAnsi="標楷體" w:hint="eastAsia"/>
          <w:color w:val="000000"/>
          <w:sz w:val="28"/>
          <w:szCs w:val="28"/>
        </w:rPr>
        <w:t>，法院占</w:t>
      </w:r>
      <w:r w:rsidR="002B710B">
        <w:rPr>
          <w:rFonts w:eastAsia="標楷體" w:hAnsi="標楷體"/>
          <w:color w:val="000000"/>
          <w:sz w:val="28"/>
          <w:szCs w:val="28"/>
        </w:rPr>
        <w:t>1.</w:t>
      </w:r>
      <w:r w:rsidR="008F3E16">
        <w:rPr>
          <w:rFonts w:eastAsia="標楷體" w:hAnsi="標楷體"/>
          <w:color w:val="000000"/>
          <w:sz w:val="28"/>
          <w:szCs w:val="28"/>
        </w:rPr>
        <w:t>1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。鑑定案件類別以</w:t>
      </w:r>
      <w:r w:rsidR="002D3733">
        <w:rPr>
          <w:rFonts w:eastAsia="標楷體" w:hAnsi="標楷體" w:hint="eastAsia"/>
          <w:color w:val="000000"/>
          <w:sz w:val="28"/>
          <w:szCs w:val="28"/>
        </w:rPr>
        <w:t>解</w:t>
      </w:r>
      <w:r w:rsidR="002D3733" w:rsidRPr="00CC3B1E">
        <w:rPr>
          <w:rFonts w:eastAsia="標楷體" w:hAnsi="標楷體" w:hint="eastAsia"/>
          <w:color w:val="000000"/>
          <w:sz w:val="28"/>
          <w:szCs w:val="28"/>
        </w:rPr>
        <w:t>剖</w:t>
      </w:r>
      <w:r w:rsidR="002D3733">
        <w:rPr>
          <w:rFonts w:eastAsia="標楷體" w:hAnsi="標楷體" w:hint="eastAsia"/>
          <w:color w:val="000000"/>
          <w:sz w:val="28"/>
          <w:szCs w:val="28"/>
          <w:lang w:eastAsia="zh-HK"/>
        </w:rPr>
        <w:t>案件</w:t>
      </w:r>
      <w:r w:rsidRPr="001F6C37">
        <w:rPr>
          <w:rFonts w:eastAsia="標楷體" w:hAnsi="標楷體" w:hint="eastAsia"/>
          <w:color w:val="000000"/>
          <w:sz w:val="28"/>
          <w:szCs w:val="28"/>
        </w:rPr>
        <w:t>占</w:t>
      </w:r>
      <w:r>
        <w:rPr>
          <w:rFonts w:eastAsia="標楷體" w:hAnsi="標楷體" w:hint="eastAsia"/>
          <w:color w:val="000000"/>
          <w:sz w:val="28"/>
          <w:szCs w:val="28"/>
        </w:rPr>
        <w:t>4</w:t>
      </w:r>
      <w:r w:rsidR="00812F7C">
        <w:rPr>
          <w:rFonts w:eastAsia="標楷體" w:hAnsi="標楷體"/>
          <w:color w:val="000000"/>
          <w:sz w:val="28"/>
          <w:szCs w:val="28"/>
        </w:rPr>
        <w:t>8</w:t>
      </w:r>
      <w:r w:rsidR="002B710B">
        <w:rPr>
          <w:rFonts w:eastAsia="標楷體" w:hAnsi="標楷體"/>
          <w:color w:val="000000"/>
          <w:sz w:val="28"/>
          <w:szCs w:val="28"/>
        </w:rPr>
        <w:t>.</w:t>
      </w:r>
      <w:r w:rsidR="00812F7C">
        <w:rPr>
          <w:rFonts w:eastAsia="標楷體" w:hAnsi="標楷體" w:hint="eastAsia"/>
          <w:color w:val="000000"/>
          <w:sz w:val="28"/>
          <w:szCs w:val="28"/>
        </w:rPr>
        <w:t>0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最多，次為</w:t>
      </w:r>
      <w:r w:rsidR="002D3733" w:rsidRPr="00CC3B1E">
        <w:rPr>
          <w:rFonts w:eastAsia="標楷體" w:hAnsi="標楷體" w:hint="eastAsia"/>
          <w:color w:val="000000"/>
          <w:sz w:val="28"/>
          <w:szCs w:val="28"/>
        </w:rPr>
        <w:t>死因</w:t>
      </w:r>
      <w:r w:rsidR="002D3733">
        <w:rPr>
          <w:rFonts w:eastAsia="標楷體" w:hAnsi="標楷體" w:hint="eastAsia"/>
          <w:color w:val="000000"/>
          <w:sz w:val="28"/>
          <w:szCs w:val="28"/>
        </w:rPr>
        <w:t>鑑定</w:t>
      </w:r>
      <w:r w:rsidRPr="001F6C37">
        <w:rPr>
          <w:rFonts w:eastAsia="標楷體" w:hAnsi="標楷體" w:hint="eastAsia"/>
          <w:color w:val="000000"/>
          <w:sz w:val="28"/>
          <w:szCs w:val="28"/>
        </w:rPr>
        <w:t>占</w:t>
      </w:r>
      <w:r>
        <w:rPr>
          <w:rFonts w:eastAsia="標楷體" w:hAnsi="標楷體" w:hint="eastAsia"/>
          <w:color w:val="000000"/>
          <w:sz w:val="28"/>
          <w:szCs w:val="28"/>
        </w:rPr>
        <w:t>4</w:t>
      </w:r>
      <w:r>
        <w:rPr>
          <w:rFonts w:eastAsia="標楷體" w:hAnsi="標楷體"/>
          <w:color w:val="000000"/>
          <w:sz w:val="28"/>
          <w:szCs w:val="28"/>
        </w:rPr>
        <w:t>7</w:t>
      </w:r>
      <w:r w:rsidR="002B710B">
        <w:rPr>
          <w:rFonts w:eastAsia="標楷體" w:hAnsi="標楷體" w:hint="eastAsia"/>
          <w:color w:val="000000"/>
          <w:sz w:val="28"/>
          <w:szCs w:val="28"/>
        </w:rPr>
        <w:t>.</w:t>
      </w:r>
      <w:r w:rsidR="008F3E16">
        <w:rPr>
          <w:rFonts w:eastAsia="標楷體" w:hAnsi="標楷體" w:hint="eastAsia"/>
          <w:color w:val="000000"/>
          <w:sz w:val="28"/>
          <w:szCs w:val="28"/>
        </w:rPr>
        <w:t>9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 w:rsidRPr="001F6C37">
        <w:rPr>
          <w:rFonts w:eastAsia="標楷體" w:hAnsi="標楷體" w:hint="eastAsia"/>
          <w:color w:val="000000"/>
          <w:sz w:val="28"/>
          <w:szCs w:val="28"/>
        </w:rPr>
        <w:t>再次為再函詢占</w:t>
      </w:r>
      <w:r w:rsidR="002B710B">
        <w:rPr>
          <w:rFonts w:eastAsia="標楷體" w:hAnsi="標楷體" w:hint="eastAsia"/>
          <w:color w:val="000000"/>
          <w:sz w:val="28"/>
          <w:szCs w:val="28"/>
        </w:rPr>
        <w:t>4.</w:t>
      </w:r>
      <w:r w:rsidR="008F3E16">
        <w:rPr>
          <w:rFonts w:eastAsia="標楷體" w:hAnsi="標楷體"/>
          <w:color w:val="000000"/>
          <w:sz w:val="28"/>
          <w:szCs w:val="28"/>
        </w:rPr>
        <w:t>1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。同</w:t>
      </w:r>
      <w:r w:rsidRPr="001F6C37">
        <w:rPr>
          <w:rFonts w:eastAsia="標楷體" w:hAnsi="標楷體" w:hint="eastAsia"/>
          <w:color w:val="000000"/>
          <w:sz w:val="28"/>
          <w:szCs w:val="28"/>
        </w:rPr>
        <w:t>期間所辦結鑑定案件</w:t>
      </w:r>
      <w:r w:rsidR="008F3E16">
        <w:rPr>
          <w:rFonts w:eastAsia="標楷體" w:hAnsi="標楷體"/>
          <w:color w:val="000000"/>
          <w:sz w:val="28"/>
          <w:szCs w:val="28"/>
        </w:rPr>
        <w:t>3,176</w:t>
      </w:r>
      <w:r>
        <w:rPr>
          <w:rFonts w:eastAsia="標楷體" w:hAnsi="標楷體" w:hint="eastAsia"/>
          <w:color w:val="000000"/>
          <w:sz w:val="28"/>
          <w:szCs w:val="28"/>
        </w:rPr>
        <w:t>件，較上年同期</w:t>
      </w:r>
      <w:r w:rsidR="009D03E2">
        <w:rPr>
          <w:rFonts w:eastAsia="標楷體" w:hAnsi="標楷體"/>
          <w:color w:val="000000"/>
          <w:sz w:val="28"/>
          <w:szCs w:val="28"/>
        </w:rPr>
        <w:t>2,</w:t>
      </w:r>
      <w:r w:rsidR="00BE4A1B">
        <w:rPr>
          <w:rFonts w:eastAsia="標楷體" w:hAnsi="標楷體"/>
          <w:color w:val="000000"/>
          <w:sz w:val="28"/>
          <w:szCs w:val="28"/>
        </w:rPr>
        <w:t>934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</w:t>
      </w:r>
      <w:r>
        <w:rPr>
          <w:rFonts w:eastAsia="標楷體" w:hAnsi="標楷體" w:hint="eastAsia"/>
          <w:color w:val="000000"/>
          <w:sz w:val="28"/>
          <w:szCs w:val="28"/>
        </w:rPr>
        <w:t>增加</w:t>
      </w:r>
      <w:r w:rsidR="008F3E16">
        <w:rPr>
          <w:rFonts w:eastAsia="標楷體" w:hAnsi="標楷體" w:hint="eastAsia"/>
          <w:color w:val="000000"/>
          <w:sz w:val="28"/>
          <w:szCs w:val="28"/>
        </w:rPr>
        <w:t>8.2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F50F10">
        <w:rPr>
          <w:rFonts w:eastAsia="標楷體" w:hAnsi="標楷體" w:hint="eastAsia"/>
          <w:color w:val="000000"/>
          <w:sz w:val="28"/>
          <w:szCs w:val="28"/>
        </w:rPr>
        <w:t>。</w:t>
      </w:r>
    </w:p>
    <w:p w14:paraId="1B6C404D" w14:textId="0537CB0D" w:rsidR="000503A7" w:rsidRPr="003E492A" w:rsidRDefault="000503A7" w:rsidP="000503A7">
      <w:pPr>
        <w:numPr>
          <w:ilvl w:val="0"/>
          <w:numId w:val="1"/>
        </w:numPr>
        <w:spacing w:line="480" w:lineRule="exact"/>
        <w:jc w:val="both"/>
        <w:rPr>
          <w:rFonts w:eastAsia="標楷體" w:hAnsi="標楷體"/>
          <w:sz w:val="28"/>
        </w:rPr>
      </w:pPr>
      <w:r w:rsidRPr="00366959">
        <w:rPr>
          <w:rFonts w:eastAsia="標楷體" w:hAnsi="標楷體" w:hint="eastAsia"/>
          <w:sz w:val="28"/>
        </w:rPr>
        <w:t>1</w:t>
      </w:r>
      <w:r>
        <w:rPr>
          <w:rFonts w:eastAsia="標楷體" w:hAnsi="標楷體" w:hint="eastAsia"/>
          <w:sz w:val="28"/>
        </w:rPr>
        <w:t>1</w:t>
      </w:r>
      <w:r w:rsidR="00B42148">
        <w:rPr>
          <w:rFonts w:eastAsia="標楷體" w:hAnsi="標楷體"/>
          <w:sz w:val="28"/>
        </w:rPr>
        <w:t>4</w:t>
      </w:r>
      <w:r w:rsidRPr="00AA29DA">
        <w:rPr>
          <w:rFonts w:eastAsia="標楷體" w:hAnsi="標楷體" w:hint="eastAsia"/>
          <w:sz w:val="28"/>
        </w:rPr>
        <w:t>年</w:t>
      </w:r>
      <w:r w:rsidR="00F64612">
        <w:rPr>
          <w:rFonts w:eastAsia="標楷體" w:hAnsi="標楷體" w:hint="eastAsia"/>
          <w:sz w:val="28"/>
        </w:rPr>
        <w:t>1-10</w:t>
      </w:r>
      <w:r w:rsidRPr="001F6C37">
        <w:rPr>
          <w:rFonts w:eastAsia="標楷體" w:hAnsi="標楷體" w:hint="eastAsia"/>
          <w:sz w:val="28"/>
        </w:rPr>
        <w:t>月法醫研究所自行製作病理切片共計</w:t>
      </w:r>
      <w:r w:rsidR="00315E48">
        <w:rPr>
          <w:rFonts w:eastAsia="標楷體" w:hAnsi="標楷體" w:hint="eastAsia"/>
          <w:sz w:val="28"/>
        </w:rPr>
        <w:t>1,046</w:t>
      </w:r>
      <w:r w:rsidRPr="001F6C37">
        <w:rPr>
          <w:rFonts w:eastAsia="標楷體" w:hAnsi="標楷體" w:hint="eastAsia"/>
          <w:sz w:val="28"/>
        </w:rPr>
        <w:t>件、</w:t>
      </w:r>
      <w:r w:rsidR="00315E48">
        <w:rPr>
          <w:rFonts w:eastAsia="標楷體" w:hAnsi="標楷體" w:hint="eastAsia"/>
          <w:sz w:val="28"/>
        </w:rPr>
        <w:t>13,593</w:t>
      </w:r>
      <w:r w:rsidRPr="001F6C37">
        <w:rPr>
          <w:rFonts w:eastAsia="標楷體" w:hAnsi="標楷體" w:hint="eastAsia"/>
          <w:sz w:val="28"/>
        </w:rPr>
        <w:t>片，較上年同期</w:t>
      </w:r>
      <w:r w:rsidR="00BE4A1B">
        <w:rPr>
          <w:rFonts w:eastAsia="標楷體" w:hAnsi="標楷體" w:hint="eastAsia"/>
          <w:sz w:val="28"/>
        </w:rPr>
        <w:t>886</w:t>
      </w:r>
      <w:r w:rsidRPr="001F6C37">
        <w:rPr>
          <w:rFonts w:eastAsia="標楷體" w:hAnsi="標楷體" w:hint="eastAsia"/>
          <w:sz w:val="28"/>
        </w:rPr>
        <w:t>件、</w:t>
      </w:r>
      <w:r w:rsidR="00BE4A1B">
        <w:rPr>
          <w:rFonts w:eastAsia="標楷體" w:hAnsi="標楷體" w:hint="eastAsia"/>
          <w:sz w:val="28"/>
        </w:rPr>
        <w:t>12,033</w:t>
      </w:r>
      <w:r w:rsidRPr="001F6C37">
        <w:rPr>
          <w:rFonts w:eastAsia="標楷體" w:hAnsi="標楷體" w:hint="eastAsia"/>
          <w:sz w:val="28"/>
        </w:rPr>
        <w:t>片</w:t>
      </w:r>
      <w:r>
        <w:rPr>
          <w:rFonts w:eastAsia="標楷體" w:hAnsi="標楷體" w:hint="eastAsia"/>
          <w:sz w:val="28"/>
        </w:rPr>
        <w:t>，案件數增加</w:t>
      </w:r>
      <w:r w:rsidR="00315E48">
        <w:rPr>
          <w:rFonts w:eastAsia="標楷體" w:hAnsi="標楷體"/>
          <w:sz w:val="28"/>
        </w:rPr>
        <w:t>18.1</w:t>
      </w:r>
      <w:r w:rsidRPr="001F6C37">
        <w:rPr>
          <w:rFonts w:eastAsia="標楷體" w:hAnsi="標楷體" w:hint="eastAsia"/>
          <w:sz w:val="28"/>
        </w:rPr>
        <w:t>%</w:t>
      </w:r>
      <w:r>
        <w:rPr>
          <w:rFonts w:eastAsia="標楷體" w:hAnsi="標楷體" w:hint="eastAsia"/>
          <w:sz w:val="28"/>
        </w:rPr>
        <w:t>、切片數增加</w:t>
      </w:r>
      <w:r w:rsidR="00315E48">
        <w:rPr>
          <w:rFonts w:eastAsia="標楷體" w:hAnsi="標楷體" w:hint="eastAsia"/>
          <w:sz w:val="28"/>
        </w:rPr>
        <w:t>13.0</w:t>
      </w:r>
      <w:r w:rsidRPr="001F6C37">
        <w:rPr>
          <w:rFonts w:eastAsia="標楷體" w:hAnsi="標楷體" w:hint="eastAsia"/>
          <w:sz w:val="28"/>
        </w:rPr>
        <w:t>%</w:t>
      </w:r>
      <w:r w:rsidRPr="001F6C37">
        <w:rPr>
          <w:rFonts w:eastAsia="標楷體" w:hAnsi="標楷體" w:hint="eastAsia"/>
          <w:sz w:val="28"/>
        </w:rPr>
        <w:t>。毒物化學檢驗</w:t>
      </w:r>
      <w:r w:rsidRPr="0092035F">
        <w:rPr>
          <w:rFonts w:eastAsia="標楷體" w:hAnsi="標楷體" w:hint="eastAsia"/>
          <w:sz w:val="28"/>
        </w:rPr>
        <w:t>共</w:t>
      </w:r>
      <w:r w:rsidR="00814CF7">
        <w:rPr>
          <w:rFonts w:eastAsia="標楷體" w:hAnsi="標楷體"/>
          <w:sz w:val="28"/>
        </w:rPr>
        <w:t>255,338</w:t>
      </w:r>
      <w:r w:rsidRPr="0092035F">
        <w:rPr>
          <w:rFonts w:eastAsia="標楷體" w:hAnsi="標楷體" w:hint="eastAsia"/>
          <w:sz w:val="28"/>
        </w:rPr>
        <w:t>項次，</w:t>
      </w:r>
      <w:r w:rsidRPr="001F6C37">
        <w:rPr>
          <w:rFonts w:eastAsia="標楷體" w:hAnsi="標楷體" w:hint="eastAsia"/>
          <w:sz w:val="28"/>
        </w:rPr>
        <w:t>較上年同期</w:t>
      </w:r>
      <w:r w:rsidR="004925C1">
        <w:rPr>
          <w:rFonts w:eastAsia="標楷體" w:hAnsi="標楷體"/>
          <w:sz w:val="28"/>
        </w:rPr>
        <w:t>211,542</w:t>
      </w:r>
      <w:r>
        <w:rPr>
          <w:rFonts w:eastAsia="標楷體" w:hAnsi="標楷體" w:hint="eastAsia"/>
          <w:sz w:val="28"/>
        </w:rPr>
        <w:t>項次</w:t>
      </w:r>
      <w:r>
        <w:rPr>
          <w:rFonts w:eastAsia="標楷體" w:hAnsi="標楷體" w:hint="eastAsia"/>
          <w:sz w:val="28"/>
          <w:lang w:eastAsia="zh-HK"/>
        </w:rPr>
        <w:t>增加</w:t>
      </w:r>
      <w:r w:rsidR="00814CF7">
        <w:rPr>
          <w:rFonts w:eastAsia="標楷體" w:hAnsi="標楷體" w:hint="eastAsia"/>
          <w:sz w:val="28"/>
        </w:rPr>
        <w:t>20.7</w:t>
      </w:r>
      <w:r w:rsidRPr="0092035F">
        <w:rPr>
          <w:rFonts w:eastAsia="標楷體" w:hAnsi="標楷體" w:hint="eastAsia"/>
          <w:sz w:val="28"/>
        </w:rPr>
        <w:t>%</w:t>
      </w:r>
      <w:r w:rsidRPr="0092035F">
        <w:rPr>
          <w:rFonts w:eastAsia="標楷體" w:hAnsi="標楷體" w:hint="eastAsia"/>
          <w:sz w:val="28"/>
        </w:rPr>
        <w:t>。</w:t>
      </w:r>
      <w:r w:rsidRPr="001F6C37">
        <w:rPr>
          <w:rFonts w:eastAsia="標楷體" w:hAnsi="標楷體" w:hint="eastAsia"/>
          <w:sz w:val="28"/>
        </w:rPr>
        <w:t>血清證物檢驗共</w:t>
      </w:r>
      <w:r w:rsidR="00315E48">
        <w:rPr>
          <w:rFonts w:eastAsia="標楷體" w:hAnsi="標楷體"/>
          <w:sz w:val="28"/>
        </w:rPr>
        <w:t>13,445</w:t>
      </w:r>
      <w:r w:rsidRPr="001F6C37">
        <w:rPr>
          <w:rFonts w:eastAsia="標楷體" w:hAnsi="標楷體" w:hint="eastAsia"/>
          <w:sz w:val="28"/>
        </w:rPr>
        <w:t>項次，較上年</w:t>
      </w:r>
      <w:r>
        <w:rPr>
          <w:rFonts w:eastAsia="標楷體" w:hAnsi="標楷體" w:hint="eastAsia"/>
          <w:sz w:val="28"/>
        </w:rPr>
        <w:t>同期</w:t>
      </w:r>
      <w:r w:rsidR="004925C1">
        <w:rPr>
          <w:rFonts w:eastAsia="標楷體" w:hAnsi="標楷體"/>
          <w:sz w:val="28"/>
        </w:rPr>
        <w:t>13,179</w:t>
      </w:r>
      <w:r>
        <w:rPr>
          <w:rFonts w:eastAsia="標楷體" w:hAnsi="標楷體" w:hint="eastAsia"/>
          <w:sz w:val="28"/>
        </w:rPr>
        <w:t>項次</w:t>
      </w:r>
      <w:r w:rsidR="00315E48">
        <w:rPr>
          <w:rFonts w:eastAsia="標楷體" w:hAnsi="標楷體" w:hint="eastAsia"/>
          <w:sz w:val="28"/>
          <w:lang w:eastAsia="zh-HK"/>
        </w:rPr>
        <w:t>增加</w:t>
      </w:r>
      <w:r w:rsidR="00315E48">
        <w:rPr>
          <w:rFonts w:eastAsia="標楷體" w:hAnsi="標楷體" w:hint="eastAsia"/>
          <w:sz w:val="28"/>
        </w:rPr>
        <w:t>2.0</w:t>
      </w:r>
      <w:r w:rsidRPr="001F6C37">
        <w:rPr>
          <w:rFonts w:eastAsia="標楷體" w:hAnsi="標楷體" w:hint="eastAsia"/>
          <w:sz w:val="28"/>
        </w:rPr>
        <w:t>%</w:t>
      </w:r>
      <w:r w:rsidRPr="00EE57D3">
        <w:rPr>
          <w:rFonts w:eastAsia="標楷體" w:hAnsi="標楷體" w:hint="eastAsia"/>
          <w:sz w:val="28"/>
        </w:rPr>
        <w:t>。</w:t>
      </w:r>
    </w:p>
    <w:p w14:paraId="22EB8B9D" w14:textId="37F98184" w:rsidR="0005740C" w:rsidRDefault="006232FF">
      <w:r w:rsidRPr="006232FF">
        <w:rPr>
          <w:noProof/>
        </w:rPr>
        <w:drawing>
          <wp:inline distT="0" distB="0" distL="0" distR="0" wp14:anchorId="011762C0" wp14:editId="5C2929D2">
            <wp:extent cx="6298989" cy="5419725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015" cy="54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DFF52" w14:textId="08CDCDEC" w:rsidR="009D58CB" w:rsidRDefault="009D58CB"/>
    <w:p w14:paraId="0C28F1CA" w14:textId="5FD9CAC1" w:rsidR="009D58CB" w:rsidRDefault="009D58CB"/>
    <w:p w14:paraId="19D095BF" w14:textId="77777777" w:rsidR="009D58CB" w:rsidRDefault="009D58CB"/>
    <w:p w14:paraId="60225567" w14:textId="1ACA393F" w:rsidR="00680D39" w:rsidRDefault="006232FF">
      <w:r w:rsidRPr="006232FF">
        <w:rPr>
          <w:noProof/>
        </w:rPr>
        <w:lastRenderedPageBreak/>
        <w:drawing>
          <wp:inline distT="0" distB="0" distL="0" distR="0" wp14:anchorId="27DF6C41" wp14:editId="38FF38AD">
            <wp:extent cx="6213296" cy="82391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865" cy="824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306B" w14:textId="06DE7440" w:rsidR="001243D0" w:rsidRPr="009D58CB" w:rsidRDefault="00972104">
      <w:r w:rsidRPr="00972104">
        <w:rPr>
          <w:noProof/>
        </w:rPr>
        <w:lastRenderedPageBreak/>
        <w:drawing>
          <wp:inline distT="0" distB="0" distL="0" distR="0" wp14:anchorId="6F717D56" wp14:editId="7BC83B1D">
            <wp:extent cx="5372100" cy="9845040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88" cy="98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3D0" w:rsidRPr="009D58CB" w:rsidSect="009D58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15AF6" w14:textId="77777777" w:rsidR="00E85250" w:rsidRDefault="00E85250" w:rsidP="00C07863">
      <w:r>
        <w:separator/>
      </w:r>
    </w:p>
  </w:endnote>
  <w:endnote w:type="continuationSeparator" w:id="0">
    <w:p w14:paraId="29CEF552" w14:textId="77777777" w:rsidR="00E85250" w:rsidRDefault="00E85250" w:rsidP="00C0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57881" w14:textId="77777777" w:rsidR="00E85250" w:rsidRDefault="00E85250" w:rsidP="00C07863">
      <w:r>
        <w:separator/>
      </w:r>
    </w:p>
  </w:footnote>
  <w:footnote w:type="continuationSeparator" w:id="0">
    <w:p w14:paraId="101D61E0" w14:textId="77777777" w:rsidR="00E85250" w:rsidRDefault="00E85250" w:rsidP="00C0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76F"/>
    <w:multiLevelType w:val="hybridMultilevel"/>
    <w:tmpl w:val="0A54B348"/>
    <w:lvl w:ilvl="0" w:tplc="67EEAE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D922672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CB"/>
    <w:rsid w:val="00013DB7"/>
    <w:rsid w:val="000503A7"/>
    <w:rsid w:val="000547B0"/>
    <w:rsid w:val="0005740C"/>
    <w:rsid w:val="00063D69"/>
    <w:rsid w:val="00063F0A"/>
    <w:rsid w:val="00076CB2"/>
    <w:rsid w:val="00086E1F"/>
    <w:rsid w:val="000D5673"/>
    <w:rsid w:val="000E5A9F"/>
    <w:rsid w:val="001243D0"/>
    <w:rsid w:val="00140D04"/>
    <w:rsid w:val="00147A4F"/>
    <w:rsid w:val="00150600"/>
    <w:rsid w:val="00184464"/>
    <w:rsid w:val="001C2E1D"/>
    <w:rsid w:val="00222983"/>
    <w:rsid w:val="00244EEB"/>
    <w:rsid w:val="00252DCF"/>
    <w:rsid w:val="002563B4"/>
    <w:rsid w:val="002B43F8"/>
    <w:rsid w:val="002B460A"/>
    <w:rsid w:val="002B710B"/>
    <w:rsid w:val="002D3733"/>
    <w:rsid w:val="00315E48"/>
    <w:rsid w:val="003240D3"/>
    <w:rsid w:val="00335C3F"/>
    <w:rsid w:val="00396313"/>
    <w:rsid w:val="003C6528"/>
    <w:rsid w:val="003D2AA5"/>
    <w:rsid w:val="00436E05"/>
    <w:rsid w:val="004516E1"/>
    <w:rsid w:val="0047211D"/>
    <w:rsid w:val="00477B49"/>
    <w:rsid w:val="004925C1"/>
    <w:rsid w:val="004B7AAD"/>
    <w:rsid w:val="004C1667"/>
    <w:rsid w:val="004C5EC5"/>
    <w:rsid w:val="004D21B9"/>
    <w:rsid w:val="004E304B"/>
    <w:rsid w:val="004F7D1A"/>
    <w:rsid w:val="00503A8F"/>
    <w:rsid w:val="00521218"/>
    <w:rsid w:val="005446EE"/>
    <w:rsid w:val="005735AD"/>
    <w:rsid w:val="00587C91"/>
    <w:rsid w:val="00591B24"/>
    <w:rsid w:val="005E459E"/>
    <w:rsid w:val="006232FF"/>
    <w:rsid w:val="00633028"/>
    <w:rsid w:val="0068075C"/>
    <w:rsid w:val="00680D39"/>
    <w:rsid w:val="006E003F"/>
    <w:rsid w:val="0071196A"/>
    <w:rsid w:val="007241D9"/>
    <w:rsid w:val="007310B2"/>
    <w:rsid w:val="007316F0"/>
    <w:rsid w:val="00747411"/>
    <w:rsid w:val="007508EE"/>
    <w:rsid w:val="00754498"/>
    <w:rsid w:val="007629A6"/>
    <w:rsid w:val="00764D0F"/>
    <w:rsid w:val="007E5457"/>
    <w:rsid w:val="00805122"/>
    <w:rsid w:val="00805DF2"/>
    <w:rsid w:val="00812F7C"/>
    <w:rsid w:val="00814CF7"/>
    <w:rsid w:val="00867E61"/>
    <w:rsid w:val="008A53C3"/>
    <w:rsid w:val="008F3E16"/>
    <w:rsid w:val="009002AF"/>
    <w:rsid w:val="009167E4"/>
    <w:rsid w:val="00917424"/>
    <w:rsid w:val="009224EE"/>
    <w:rsid w:val="00931750"/>
    <w:rsid w:val="00934B4D"/>
    <w:rsid w:val="0094271B"/>
    <w:rsid w:val="00947D81"/>
    <w:rsid w:val="00972104"/>
    <w:rsid w:val="00987136"/>
    <w:rsid w:val="009A5468"/>
    <w:rsid w:val="009C44EB"/>
    <w:rsid w:val="009D03E2"/>
    <w:rsid w:val="009D58CB"/>
    <w:rsid w:val="00A018B0"/>
    <w:rsid w:val="00A0788B"/>
    <w:rsid w:val="00A22912"/>
    <w:rsid w:val="00A43AAB"/>
    <w:rsid w:val="00A5428F"/>
    <w:rsid w:val="00A57243"/>
    <w:rsid w:val="00A726C6"/>
    <w:rsid w:val="00A77872"/>
    <w:rsid w:val="00AA3D4C"/>
    <w:rsid w:val="00B35C21"/>
    <w:rsid w:val="00B42148"/>
    <w:rsid w:val="00B578F3"/>
    <w:rsid w:val="00B62A9D"/>
    <w:rsid w:val="00B67FBE"/>
    <w:rsid w:val="00B734AA"/>
    <w:rsid w:val="00B7611A"/>
    <w:rsid w:val="00BA1AC7"/>
    <w:rsid w:val="00BE4A1B"/>
    <w:rsid w:val="00BE4F98"/>
    <w:rsid w:val="00C00B0C"/>
    <w:rsid w:val="00C07863"/>
    <w:rsid w:val="00C22DD1"/>
    <w:rsid w:val="00C267FC"/>
    <w:rsid w:val="00C50B37"/>
    <w:rsid w:val="00C7736A"/>
    <w:rsid w:val="00C86849"/>
    <w:rsid w:val="00C8736E"/>
    <w:rsid w:val="00CA4E2F"/>
    <w:rsid w:val="00CE3283"/>
    <w:rsid w:val="00D01DF0"/>
    <w:rsid w:val="00D13A60"/>
    <w:rsid w:val="00D14E24"/>
    <w:rsid w:val="00D64064"/>
    <w:rsid w:val="00D930F5"/>
    <w:rsid w:val="00D94BD3"/>
    <w:rsid w:val="00DA59E3"/>
    <w:rsid w:val="00DA7FD1"/>
    <w:rsid w:val="00DC4918"/>
    <w:rsid w:val="00DD7330"/>
    <w:rsid w:val="00DE51A8"/>
    <w:rsid w:val="00E20D67"/>
    <w:rsid w:val="00E85250"/>
    <w:rsid w:val="00E87BD8"/>
    <w:rsid w:val="00E902DC"/>
    <w:rsid w:val="00ED2F75"/>
    <w:rsid w:val="00EF7F82"/>
    <w:rsid w:val="00F279F0"/>
    <w:rsid w:val="00F30454"/>
    <w:rsid w:val="00F37A23"/>
    <w:rsid w:val="00F64612"/>
    <w:rsid w:val="00FC190C"/>
    <w:rsid w:val="00FD469C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D3129"/>
  <w15:chartTrackingRefBased/>
  <w15:docId w15:val="{DF6C47D6-BD4D-400D-A103-632E467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43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78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78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F0CD-276F-436D-8F0C-BA078420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</Words>
  <Characters>289</Characters>
  <Application>Microsoft Office Word</Application>
  <DocSecurity>0</DocSecurity>
  <Lines>2</Lines>
  <Paragraphs>1</Paragraphs>
  <ScaleCrop>false</ScaleCrop>
  <Company>MOJ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駱瑛華</dc:creator>
  <cp:keywords/>
  <dc:description/>
  <cp:lastModifiedBy>駱瑛華</cp:lastModifiedBy>
  <cp:revision>9</cp:revision>
  <cp:lastPrinted>2024-11-06T08:36:00Z</cp:lastPrinted>
  <dcterms:created xsi:type="dcterms:W3CDTF">2025-10-23T01:27:00Z</dcterms:created>
  <dcterms:modified xsi:type="dcterms:W3CDTF">2025-11-05T03:04:00Z</dcterms:modified>
</cp:coreProperties>
</file>